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CC3D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8A2FA3B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F667A82" w14:textId="2F42AB29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5C7574">
        <w:t>Prof. Dr. Levent BÖR</w:t>
      </w:r>
      <w:r w:rsidR="001777B5">
        <w:t>Ü</w:t>
      </w:r>
    </w:p>
    <w:p w14:paraId="5976953B" w14:textId="37141C9E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5C7574">
        <w:t xml:space="preserve">Hacettepe </w:t>
      </w:r>
      <w:r w:rsidR="00CC090E">
        <w:t>Üniversitesi</w:t>
      </w:r>
      <w:r w:rsidR="00BA3F05">
        <w:t xml:space="preserve"> Hukuk Fakültesi</w:t>
      </w:r>
    </w:p>
    <w:p w14:paraId="3547E7A1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28DD43F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EC4A270" w14:textId="173CF7C0" w:rsidR="00E47DEB" w:rsidRDefault="00BA1DEB" w:rsidP="00CC090E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C5C4F">
        <w:t>Medeni Usul Hukukunda Dava</w:t>
      </w:r>
      <w:r w:rsidR="00A101A4">
        <w:t>ya Vekalet Ehliyeti</w:t>
      </w:r>
    </w:p>
    <w:p w14:paraId="361436AD" w14:textId="60286AA1" w:rsidR="00BA1DEB" w:rsidRDefault="00E47DEB" w:rsidP="00E47DEB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7C5C4F">
        <w:t xml:space="preserve">(Yıl: </w:t>
      </w:r>
      <w:r>
        <w:t>20</w:t>
      </w:r>
      <w:r w:rsidR="00A101A4">
        <w:t>06</w:t>
      </w:r>
      <w:r>
        <w:t>)</w:t>
      </w:r>
    </w:p>
    <w:p w14:paraId="408250C2" w14:textId="747575F0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E47DEB">
        <w:t xml:space="preserve">Prof. Dr. </w:t>
      </w:r>
      <w:r w:rsidR="006121C7">
        <w:t>Erdal TERCAN</w:t>
      </w:r>
    </w:p>
    <w:p w14:paraId="6260E802" w14:textId="20CEFBBF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9A3C34">
        <w:t>Tamamlandı</w:t>
      </w:r>
    </w:p>
    <w:p w14:paraId="3AB18425" w14:textId="5DD4F086" w:rsidR="00CC090E" w:rsidRDefault="00B04748" w:rsidP="00CC090E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6121C7">
        <w:t xml:space="preserve">Ankara Üniversitesi Sosyal Bilimler </w:t>
      </w:r>
      <w:r w:rsidR="009A3C34">
        <w:t>Enstitüsü</w:t>
      </w:r>
    </w:p>
    <w:p w14:paraId="47275D1A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C2B8A3B" w14:textId="44D61649" w:rsidR="00D9512D" w:rsidRDefault="00D9512D" w:rsidP="005B7DD2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3C6000">
        <w:t xml:space="preserve">Dava Konusunun Devri </w:t>
      </w:r>
      <w:r>
        <w:t>(Yıl:</w:t>
      </w:r>
      <w:r w:rsidR="00CC090E">
        <w:t xml:space="preserve"> 201</w:t>
      </w:r>
      <w:r w:rsidR="003C6000">
        <w:t>2</w:t>
      </w:r>
      <w:r>
        <w:t>)</w:t>
      </w:r>
    </w:p>
    <w:p w14:paraId="3D62E6D4" w14:textId="4D95D82F" w:rsidR="00CC090E" w:rsidRPr="00CC090E" w:rsidRDefault="00D9512D" w:rsidP="00CC090E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CC090E" w:rsidRPr="00CC090E">
        <w:t>Prof. Dr.</w:t>
      </w:r>
      <w:r w:rsidR="004F3322">
        <w:t xml:space="preserve"> Ramazan ARSLAN</w:t>
      </w:r>
    </w:p>
    <w:p w14:paraId="163E345A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  <w:r w:rsidR="00CC090E">
        <w:t xml:space="preserve"> </w:t>
      </w:r>
    </w:p>
    <w:p w14:paraId="59C1DA37" w14:textId="77777777" w:rsidR="005B7DD2" w:rsidRPr="005B7DD2" w:rsidRDefault="00B04748" w:rsidP="000B265B">
      <w:pPr>
        <w:pStyle w:val="ListeParagraf"/>
        <w:numPr>
          <w:ilvl w:val="3"/>
          <w:numId w:val="21"/>
        </w:numPr>
        <w:rPr>
          <w:b/>
        </w:rPr>
      </w:pPr>
      <w:r>
        <w:t>Üniversite ve E</w:t>
      </w:r>
      <w:r w:rsidR="00D9512D">
        <w:t>nstitü</w:t>
      </w:r>
      <w:r w:rsidR="00D9512D">
        <w:tab/>
        <w:t xml:space="preserve">: </w:t>
      </w:r>
      <w:r w:rsidR="005B7DD2">
        <w:t>Ankara</w:t>
      </w:r>
      <w:r w:rsidR="00CC090E" w:rsidRPr="00CC090E">
        <w:t xml:space="preserve"> Üniversitesi Sosyal Bilimler Enstitüsü</w:t>
      </w:r>
    </w:p>
    <w:p w14:paraId="4FE474C8" w14:textId="77777777" w:rsidR="005B7DD2" w:rsidRPr="005B7DD2" w:rsidRDefault="005B7DD2" w:rsidP="005B7DD2">
      <w:pPr>
        <w:pStyle w:val="ListeParagraf"/>
        <w:ind w:left="340"/>
        <w:rPr>
          <w:b/>
        </w:rPr>
      </w:pPr>
    </w:p>
    <w:p w14:paraId="05A9D0E5" w14:textId="7CDD4672" w:rsidR="00D9512D" w:rsidRPr="005B7DD2" w:rsidRDefault="00D9512D" w:rsidP="000B265B">
      <w:pPr>
        <w:pStyle w:val="ListeParagraf"/>
        <w:numPr>
          <w:ilvl w:val="3"/>
          <w:numId w:val="21"/>
        </w:numPr>
        <w:rPr>
          <w:b/>
        </w:rPr>
      </w:pPr>
      <w:r w:rsidRPr="005B7DD2">
        <w:rPr>
          <w:b/>
        </w:rPr>
        <w:t xml:space="preserve">Doçentlik </w:t>
      </w:r>
      <w:r w:rsidR="00B04748" w:rsidRPr="005B7DD2">
        <w:rPr>
          <w:b/>
        </w:rPr>
        <w:t>Takdim T</w:t>
      </w:r>
      <w:r w:rsidRPr="005B7DD2">
        <w:rPr>
          <w:b/>
        </w:rPr>
        <w:t>ezi</w:t>
      </w:r>
    </w:p>
    <w:p w14:paraId="1FC5EB43" w14:textId="77777777" w:rsidR="00F857F5" w:rsidRDefault="000855E2" w:rsidP="009B734E">
      <w:pPr>
        <w:pStyle w:val="ListeParagraf"/>
        <w:numPr>
          <w:ilvl w:val="0"/>
          <w:numId w:val="23"/>
        </w:numPr>
        <w:rPr>
          <w:rFonts w:cs="Times New Roman"/>
          <w:color w:val="000000" w:themeColor="text1"/>
          <w:szCs w:val="24"/>
        </w:rPr>
      </w:pPr>
      <w:r w:rsidRPr="00620614">
        <w:rPr>
          <w:rFonts w:cs="Times New Roman"/>
          <w:color w:val="000000" w:themeColor="text1"/>
          <w:szCs w:val="24"/>
        </w:rPr>
        <w:t>A</w:t>
      </w:r>
      <w:r w:rsidR="00D9512D" w:rsidRPr="00620614">
        <w:rPr>
          <w:rFonts w:cs="Times New Roman"/>
          <w:color w:val="000000" w:themeColor="text1"/>
          <w:szCs w:val="24"/>
        </w:rPr>
        <w:t>dı</w:t>
      </w:r>
      <w:r w:rsidR="00D9512D" w:rsidRPr="00620614">
        <w:rPr>
          <w:rFonts w:cs="Times New Roman"/>
          <w:color w:val="000000" w:themeColor="text1"/>
          <w:szCs w:val="24"/>
        </w:rPr>
        <w:tab/>
      </w:r>
      <w:r w:rsidR="00D9512D" w:rsidRPr="00620614">
        <w:rPr>
          <w:rFonts w:cs="Times New Roman"/>
          <w:color w:val="000000" w:themeColor="text1"/>
          <w:szCs w:val="24"/>
        </w:rPr>
        <w:tab/>
      </w:r>
      <w:r w:rsidRPr="00620614">
        <w:rPr>
          <w:rFonts w:cs="Times New Roman"/>
          <w:color w:val="000000" w:themeColor="text1"/>
          <w:szCs w:val="24"/>
        </w:rPr>
        <w:tab/>
      </w:r>
      <w:r w:rsidR="00D9512D" w:rsidRPr="00620614">
        <w:rPr>
          <w:rFonts w:cs="Times New Roman"/>
          <w:color w:val="000000" w:themeColor="text1"/>
          <w:szCs w:val="24"/>
        </w:rPr>
        <w:t xml:space="preserve">: </w:t>
      </w:r>
      <w:r w:rsidR="00F857F5">
        <w:rPr>
          <w:rFonts w:cs="Times New Roman"/>
          <w:color w:val="000000" w:themeColor="text1"/>
          <w:szCs w:val="24"/>
        </w:rPr>
        <w:t>Medenî Usûl Hukukunda İddia ve Somutlaştırma Yükü</w:t>
      </w:r>
      <w:r w:rsidR="00620614">
        <w:rPr>
          <w:rFonts w:cs="Times New Roman"/>
          <w:color w:val="000000" w:themeColor="text1"/>
          <w:szCs w:val="24"/>
        </w:rPr>
        <w:t xml:space="preserve"> </w:t>
      </w:r>
    </w:p>
    <w:p w14:paraId="5EBF883A" w14:textId="40F9689E" w:rsidR="00D9512D" w:rsidRPr="00620614" w:rsidRDefault="00F857F5" w:rsidP="00F857F5">
      <w:pPr>
        <w:pStyle w:val="ListeParagraf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 xml:space="preserve">  </w:t>
      </w:r>
      <w:r w:rsidR="00620614">
        <w:rPr>
          <w:rFonts w:cs="Times New Roman"/>
          <w:color w:val="000000" w:themeColor="text1"/>
          <w:szCs w:val="24"/>
        </w:rPr>
        <w:t>(Yıl:</w:t>
      </w:r>
      <w:r>
        <w:rPr>
          <w:rFonts w:cs="Times New Roman"/>
          <w:color w:val="000000" w:themeColor="text1"/>
          <w:szCs w:val="24"/>
        </w:rPr>
        <w:t xml:space="preserve"> 2016</w:t>
      </w:r>
      <w:r w:rsidR="00620614">
        <w:rPr>
          <w:rFonts w:cs="Times New Roman"/>
          <w:color w:val="000000" w:themeColor="text1"/>
          <w:szCs w:val="24"/>
        </w:rPr>
        <w:t>)</w:t>
      </w:r>
    </w:p>
    <w:p w14:paraId="74DA0B42" w14:textId="5B0E626F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20614">
        <w:t>Tamamlandı</w:t>
      </w:r>
    </w:p>
    <w:p w14:paraId="6BEEDC48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76CFCFFF" w14:textId="470CE93B" w:rsidR="006F5F06" w:rsidRDefault="000855E2" w:rsidP="006F5F06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r w:rsidR="006F5F06">
        <w:t>İflâs Dışı Konkordatoda Alacaklılar Toplantısı</w:t>
      </w:r>
    </w:p>
    <w:p w14:paraId="4585B95B" w14:textId="45E01DC5" w:rsidR="000855E2" w:rsidRDefault="006F5F06" w:rsidP="006F5F06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0855E2">
        <w:t>(Yıl:</w:t>
      </w:r>
      <w:r>
        <w:t xml:space="preserve"> 2023</w:t>
      </w:r>
      <w:r w:rsidR="000855E2">
        <w:t>)</w:t>
      </w:r>
    </w:p>
    <w:p w14:paraId="3624B3FF" w14:textId="61BD2375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391A129B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D869" w14:textId="77777777" w:rsidR="005A1BB0" w:rsidRDefault="005A1BB0" w:rsidP="00EE74CE">
      <w:pPr>
        <w:spacing w:after="0" w:line="240" w:lineRule="auto"/>
      </w:pPr>
      <w:r>
        <w:separator/>
      </w:r>
    </w:p>
  </w:endnote>
  <w:endnote w:type="continuationSeparator" w:id="0">
    <w:p w14:paraId="1B161F4B" w14:textId="77777777" w:rsidR="005A1BB0" w:rsidRDefault="005A1BB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4C07" w14:textId="77777777" w:rsidR="005A1BB0" w:rsidRDefault="005A1BB0" w:rsidP="00EE74CE">
      <w:pPr>
        <w:spacing w:after="0" w:line="240" w:lineRule="auto"/>
      </w:pPr>
      <w:r>
        <w:separator/>
      </w:r>
    </w:p>
  </w:footnote>
  <w:footnote w:type="continuationSeparator" w:id="0">
    <w:p w14:paraId="1C8FA91F" w14:textId="77777777" w:rsidR="005A1BB0" w:rsidRDefault="005A1BB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2AC5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134A3CE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310C7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B7CE051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50C04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31612734">
    <w:abstractNumId w:val="0"/>
  </w:num>
  <w:num w:numId="2" w16cid:durableId="1995066464">
    <w:abstractNumId w:val="4"/>
  </w:num>
  <w:num w:numId="3" w16cid:durableId="1273971653">
    <w:abstractNumId w:val="2"/>
  </w:num>
  <w:num w:numId="4" w16cid:durableId="518813515">
    <w:abstractNumId w:val="0"/>
  </w:num>
  <w:num w:numId="5" w16cid:durableId="385111056">
    <w:abstractNumId w:val="2"/>
  </w:num>
  <w:num w:numId="6" w16cid:durableId="1793134213">
    <w:abstractNumId w:val="0"/>
  </w:num>
  <w:num w:numId="7" w16cid:durableId="748191534">
    <w:abstractNumId w:val="4"/>
  </w:num>
  <w:num w:numId="8" w16cid:durableId="245700028">
    <w:abstractNumId w:val="2"/>
  </w:num>
  <w:num w:numId="9" w16cid:durableId="140272973">
    <w:abstractNumId w:val="0"/>
  </w:num>
  <w:num w:numId="10" w16cid:durableId="455872161">
    <w:abstractNumId w:val="2"/>
  </w:num>
  <w:num w:numId="11" w16cid:durableId="697703247">
    <w:abstractNumId w:val="0"/>
  </w:num>
  <w:num w:numId="12" w16cid:durableId="367295651">
    <w:abstractNumId w:val="2"/>
  </w:num>
  <w:num w:numId="13" w16cid:durableId="1923907018">
    <w:abstractNumId w:val="0"/>
  </w:num>
  <w:num w:numId="14" w16cid:durableId="1613172679">
    <w:abstractNumId w:val="2"/>
  </w:num>
  <w:num w:numId="15" w16cid:durableId="95951474">
    <w:abstractNumId w:val="0"/>
  </w:num>
  <w:num w:numId="16" w16cid:durableId="1659993485">
    <w:abstractNumId w:val="4"/>
  </w:num>
  <w:num w:numId="17" w16cid:durableId="850221908">
    <w:abstractNumId w:val="2"/>
  </w:num>
  <w:num w:numId="18" w16cid:durableId="901602616">
    <w:abstractNumId w:val="0"/>
  </w:num>
  <w:num w:numId="19" w16cid:durableId="600383696">
    <w:abstractNumId w:val="4"/>
  </w:num>
  <w:num w:numId="20" w16cid:durableId="244612817">
    <w:abstractNumId w:val="2"/>
  </w:num>
  <w:num w:numId="21" w16cid:durableId="647907280">
    <w:abstractNumId w:val="5"/>
  </w:num>
  <w:num w:numId="22" w16cid:durableId="627859766">
    <w:abstractNumId w:val="1"/>
  </w:num>
  <w:num w:numId="23" w16cid:durableId="2765225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2A3C"/>
    <w:rsid w:val="00176A22"/>
    <w:rsid w:val="001777B5"/>
    <w:rsid w:val="00233247"/>
    <w:rsid w:val="002B2EA7"/>
    <w:rsid w:val="00327B9F"/>
    <w:rsid w:val="00327BF5"/>
    <w:rsid w:val="003809F5"/>
    <w:rsid w:val="00392287"/>
    <w:rsid w:val="003C6000"/>
    <w:rsid w:val="00420423"/>
    <w:rsid w:val="00424738"/>
    <w:rsid w:val="00444B3C"/>
    <w:rsid w:val="00481426"/>
    <w:rsid w:val="004818ED"/>
    <w:rsid w:val="004F3322"/>
    <w:rsid w:val="004F7A00"/>
    <w:rsid w:val="00515199"/>
    <w:rsid w:val="00522BD2"/>
    <w:rsid w:val="005249CA"/>
    <w:rsid w:val="00572EFA"/>
    <w:rsid w:val="005A0062"/>
    <w:rsid w:val="005A1BB0"/>
    <w:rsid w:val="005B7DD2"/>
    <w:rsid w:val="005C7574"/>
    <w:rsid w:val="005F17C0"/>
    <w:rsid w:val="005F5AC1"/>
    <w:rsid w:val="006121C7"/>
    <w:rsid w:val="00620614"/>
    <w:rsid w:val="00642F05"/>
    <w:rsid w:val="00650B2E"/>
    <w:rsid w:val="006E0E24"/>
    <w:rsid w:val="006E16AC"/>
    <w:rsid w:val="006F5F06"/>
    <w:rsid w:val="006F7669"/>
    <w:rsid w:val="006F7D7B"/>
    <w:rsid w:val="00705479"/>
    <w:rsid w:val="00710728"/>
    <w:rsid w:val="00711C4B"/>
    <w:rsid w:val="007220BA"/>
    <w:rsid w:val="007A34D7"/>
    <w:rsid w:val="007C5C4F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3C34"/>
    <w:rsid w:val="009A5D8B"/>
    <w:rsid w:val="009B5C63"/>
    <w:rsid w:val="009D6F6E"/>
    <w:rsid w:val="009F3A92"/>
    <w:rsid w:val="00A101A4"/>
    <w:rsid w:val="00A36D08"/>
    <w:rsid w:val="00A42546"/>
    <w:rsid w:val="00A54CCC"/>
    <w:rsid w:val="00AB5E73"/>
    <w:rsid w:val="00B04748"/>
    <w:rsid w:val="00B642B3"/>
    <w:rsid w:val="00BA1DEB"/>
    <w:rsid w:val="00BA3F05"/>
    <w:rsid w:val="00C20009"/>
    <w:rsid w:val="00C263D2"/>
    <w:rsid w:val="00CA5F19"/>
    <w:rsid w:val="00CC090E"/>
    <w:rsid w:val="00CC7631"/>
    <w:rsid w:val="00CD18A6"/>
    <w:rsid w:val="00CD3D9D"/>
    <w:rsid w:val="00D36F4B"/>
    <w:rsid w:val="00D9512D"/>
    <w:rsid w:val="00DC1942"/>
    <w:rsid w:val="00E47DEB"/>
    <w:rsid w:val="00EE74CE"/>
    <w:rsid w:val="00EF270C"/>
    <w:rsid w:val="00F424DF"/>
    <w:rsid w:val="00F64AFF"/>
    <w:rsid w:val="00F82592"/>
    <w:rsid w:val="00F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67753E"/>
  <w15:docId w15:val="{8D2C553B-BC13-4013-8AE0-BAF72351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E470-AD3E-0C45-8666-0726D013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23</cp:revision>
  <cp:lastPrinted>2015-10-06T13:23:00Z</cp:lastPrinted>
  <dcterms:created xsi:type="dcterms:W3CDTF">2016-04-26T08:25:00Z</dcterms:created>
  <dcterms:modified xsi:type="dcterms:W3CDTF">2024-03-30T19:17:00Z</dcterms:modified>
</cp:coreProperties>
</file>